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0FDFA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İSGGM</w:t>
              <w:br/>
              <w:t>İSG MEVZUAT REHBERİ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İSG MEVZUAT UYUM VE DENETİM SİSTEMİ</w:t>
              <w:br/>
              <w:t>SAĞLIK VE GÜVENLIK İŞARETLERI YÖNETMELIĞI ÖZETI: PIKTOGRAMLAR, RENK KODLARI VE LEVHA ÖLÇÜLERI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MEV-ISR-17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Kanun / Yönetmelik: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Sağlık ve Güvenlik İşaretleri Yönetmeliği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NACE Kodu: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Kontrol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TEMEL RENK KODLARI VE ANLAMLARI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Kırmızı: Yasaklayıcı işaretler (sigara içilmez vb.) ve yangınla mücadele ekipmanı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Sarı: Uyarı işaretleri (dikkat elektrik tehlikesi, forklift çıkabilir vb.)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Mavi: Emredici işaretler (baret tak, kulaklık kullan, gözlük tak vb.)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Yeşil: Acil kaçış yolları, ilk yardım ve güvenli durum işaretleri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LEVHA BOYUTLARI VE GÖRÜNÜRLÜK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Levha ölçüsünün izleme mesafesine uygunluğu (A &gt;= L² / 2000 formülü)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İşaretlerin engellenmeyecek yükseklikte ve aydınlatılmış olarak asılması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Çok sayıda işaretin bir arada kullanılarak kafa karışıklığı yaratılmasının önlenmesi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SESLI VE IŞIKLI SINYALLER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Işıklı sinyallerin ortam aydınlatmasından yeterince ayırt edilebilir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Sesli sinyallerin ortam gürültüsünden en az 10 dB daha yüksek ayarlanması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Tahliye alarm sesinin diğer proses alarmlarından net şekilde ayırt edilebilirliği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VEKİLİ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İŞYERİ HEKİMİ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