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BINALARIN YANGINDAN KORUNMASI HAKKINDA YÖNETMELIK İSG ÖZETI: KAÇIŞ YOLLARI, SÖNDÜRME VE YANGIN KAPILARI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MEV-YNG-18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Binaların Yangından Korunması Hakkında Yönetmelik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KAÇIŞ YOLLARI VE YANGIN MERDIVENLERI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Kaçış yollarının hiçbir zaman kilitlenmemesi ve önünde engel bulundurulmaması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kapılarının kendiliğinden kapanır mekanizmalı ve panik barlı olması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Kaçış merdivenlerinin duman sızdırmaz ve yangına en az 90-120 dakika dayanıklı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YANGIN SÖNDÜRME CIHAZLARI (YSC) STANDARTLARI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Düşük tehlike sınıfında her 500 m², orta ve yüksek tehlikede her 250 m² alana en az bir adet 6 kg'lık YSC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Söndürme tüplerinin yerden montaj yüksekliğinin 90 cm'yi geçmemesi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söndürme tüplerinin periyodik kontrolü (6 ayda bir gözle, yılda bir genel bakım, 4 yılda bir hidrostatik test)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YANGIN ALGILAMA, SPRINKLER VE DOLAP SISTEMLERI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Toplam kapalı alanı belirli eşikleri aşan binalarda otomatik yağmurlama (sprinkler) sistemi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dolaplarının her katta birbirinden uzaklığı 30 metreyi geçmeyecek şekilde yerleşimi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