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BARET SEÇIMI VE EN 397 STANDARDI: ENDÜSTRIYEL EMNIYET BARETLERI KULLANIM ÖMRÜ VE RENK KODLARI REHBERI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KKD-BRT-01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397 Endüstriyel Emniyet Baretleri Standardı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FIZIKSEL VE MEKANIK MUAYENE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Baret dış kabuğunda çatlak, çizik, deformasyon, renk solması veya kimyasal temas izi bulunmaması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İçlik (süspansiyon/bağlantı) bantlarının sağlamlığı ve baret kabuğuna en az 4 veya 6 noktadan kilitlenmesi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Çene bandı (çene kayışı) bağlantı kopma kuvvetinin EN 397 standardına uygunluğu (150N - 250N aralığında açılma)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Baret tepe boşluğu mesafesinin (baş ile kabuk arası) asgari 25-50 mm emniyet payını koruması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STANDART VE ÜRETIM TARIHI DOĞRULAMASI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Baret siperliği altında kabartma saat/güneş kadranı şeklindeki üretim ayı ve yılının kontrolü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Polietilen (PE/HDPE) baretlerde kullanım ömrünün üretimden itibaren azami 3-5 yılı aşmaması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Darbe almış veya ağır bir nesnenin çarptığı baretin gözle görülür hasar olmasa dahi derhal hurdaya ayrılması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ŞANTIYE RENK KODLAMASI VE FONKSIYONEL UYUM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Beyaz: Mühendis, mimar, İSG uzmanı, işveren ve teknik yönetici personel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Sarı: İşçiler, usta ve operatörler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Mavi: Bakımcılar, elektrikçiler ve teknisyenler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Kırmızı: Yangınla mücadele ve acil durum ekipleri, işyeri hekimi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Turuncu: Ustabaşı, formen ve sürveyanlar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