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CCFBF1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İSGÜM</w:t>
              <w:br/>
              <w:t>İŞ HİJYENİ ÖLÇÜMLERİ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İŞ HİJYENİ ÖLÇÜM, TEST VE DENETİM SİSTEMİ</w:t>
              <w:br/>
              <w:t>MANYETIK ALAN VE ELEKTROMANYETIK ALAN (EMF) ÖLÇÜM CIHAZLARI: ICNIRP VE 2013/35/EU DIREKTIFI STANDARTLARI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OLC-EMF-14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2013/35/EU Elektromanyetik Alanlar Direktifi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Yapılan Saha / Birim: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Cihaz Seri No &amp; Kalibrasyon: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/ Denetim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FREKANS ARALIKLARI VE ÖLÇÜM SENSÖRLERI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0 Hz - 100 kHz Alçak Frekans: Manyetik alan probu ile Manyetik Akı Yoğunluğu B (µT - Mikrotesla) ölçümü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100 kHz - 300 GHz Yüksek Frekans: İzotropik elektrik alan probu ile Elektrik Alan Şiddeti E (V/m) veya Güç Yoğunluğu S (W/m²) ölçümü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ÖZEL RISK GRUPLARI VE KALP PILI SINIRLARI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Vücudunda aktif tıbbi cihaz (kalp pili, insülin pompası) taşıyan çalışanlar için manyetik alan sınırının 0.5 mT (500 µT) yerine 0.05 mT (50 µT) olarak uygulanması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Hamile çalışanların yüksek elektromanyetik alana maruziyetinin kesinlikle engellenmesi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EKRANLAMA VE GÜVENLI MESAFE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İndüksiyon ocakları, punta kaynak makineleri ve trafo hücreleri etrafında sarı çizgilerle güvenli sınır çizilmesi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ÖLÇÜM TEKNİSYENİ / HİJYEN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