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color w:val="1F3864"/>
          <w:sz w:val="28"/>
          <w:szCs w:val="28"/>
        </w:rPr>
        <w:t xml:space="preserve">EK-2  İŞE GİRİŞ VE PERİYODİK MUAYENE FORMU</w:t>
      </w:r>
    </w:p>
    <w:p>
      <w:pPr>
        <w:spacing w:after="160"/>
        <w:jc w:val="center"/>
      </w:pPr>
      <w:r>
        <w:rPr>
          <w:i/>
          <w:iCs/>
          <w:color w:val="808080"/>
          <w:sz w:val="15"/>
          <w:szCs w:val="15"/>
        </w:rPr>
        <w:t xml:space="preserve">İşyeri Hekimi ve Diğer Sağlık Personelinin Görev, Yetki, Sorumluluk ve Eğitimleri Hakkında Yönetmelik Eki (EK-2) Esas Alınarak Hazırlanmıştır</w:t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1. İşyeri Bilgileri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İşyeri Unvanı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SGK Sicil No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İşyeri Adresi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Faaliyet Alanı / Sektör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Tehlike Sınıfı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Az Tehlikeli ☐ Tehlikeli ☐ Çok Tehlikeli</w:t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Muayene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Muayene Türü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İşe Giriş  ☐ Periyodik  ☐ İş Değişikliği  ☐ Diğer</w:t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Bir Önceki Muayene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2. Çalışanın Kimlik Bilgileri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Adı ve Soyadı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T.C. Kimlik No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Doğum Yeri ve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Cinsiyeti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>☐ Kadın   ☐ Erkek</w:t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Eğitim Durumu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Medeni Durumu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Bekar  ☐ Evli  Çocuk Sayısı: ……</w:t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Ev Adresi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Telefon No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Kan Grubu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Acil Durumda Aranacak Kişi / Tel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3. Mesleki Bilgiler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Mesleği / Meslek Dalı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Çalıştığı Bölüm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İşe Giriş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Vardiya Durumu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>☐ Gündüz  ☐ Gece  ☐ Vardiyalı</w:t>
            </w:r>
          </w:p>
        </w:tc>
      </w:tr>
      <w:tr>
        <w:tc>
          <w:tcPr>
            <w:tcW w:type="dxa" w:w="2400"/>
            <w:gridSpan w:val="1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Yaptığı İş (Ayrıntılı Tanım)</w:t>
            </w:r>
          </w:p>
        </w:tc>
        <w:tc>
          <w:tcPr>
            <w:tcW w:type="dxa" w:w="8460"/>
            <w:gridSpan w:val="3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60" w:before="100"/>
      </w:pPr>
      <w:r>
        <w:rPr>
          <w:b/>
          <w:bCs/>
          <w:sz w:val="16"/>
          <w:szCs w:val="16"/>
        </w:rPr>
        <w:t xml:space="preserve">Daha Önce Çalıştığı Yerler (Bugünden Geçmişe Doğru)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20"/>
        <w:gridCol w:w="3620"/>
        <w:gridCol w:w="3620"/>
      </w:tblGrid>
      <w:tr>
        <w:trPr>
          <w:tblHeader/>
        </w:trPr>
        <w:tc>
          <w:tcPr>
            <w:tcW w:type="dxa" w:w="362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İşkolu</w:t>
            </w:r>
          </w:p>
        </w:tc>
        <w:tc>
          <w:tcPr>
            <w:tcW w:type="dxa" w:w="362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Yaptığı İş</w:t>
            </w:r>
          </w:p>
        </w:tc>
        <w:tc>
          <w:tcPr>
            <w:tcW w:type="dxa" w:w="362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Giriş - Çıkış Tarihi</w:t>
            </w:r>
          </w:p>
        </w:tc>
      </w:tr>
      <w:tr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62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4. Özgeçmiş, Soygeçmiş ve Alışkanlıklar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Bilinen Konjenital / Kronik Hastalık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Geçirilmiş Ameliyat / Kaza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Sürekli Kullanılan İlaç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Bilinen Alerji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Bağışıklama - Tetanoz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Bağışıklama - Hepatit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Bağışıklama - Diğer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Sigara Kullanımı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3"/>
                <w:szCs w:val="13"/>
              </w:rPr>
              <w:t xml:space="preserve">☐ Hiç  ☐ Bırakmış  ☐ Kullanıyor (…/gün)</w:t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Alkol Kullanımı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Kullanmıyor  ☐ Sosyal  ☐ Düzenli</w:t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Beslenme / Uyku Düzeni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Düzenli  ☐ Düzensiz</w:t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Soygeçmiş - Anne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Soygeçmiş - Baba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Soygeçmiş - Kardeş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Soygeçmiş - Çocuk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Kadın Çalışan İçin: Gebelik / Emzirme Durumu</w:t>
            </w:r>
          </w:p>
        </w:tc>
        <w:tc>
          <w:tcPr>
            <w:tcW w:type="dxa" w:w="8460"/>
            <w:gridSpan w:val="3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Yok  ☐ Gebe (…. hafta)  ☐ Emziriyor</w:t>
            </w:r>
          </w:p>
        </w:tc>
      </w:tr>
    </w:tbl>
    <w:p>
      <w:r>
        <w:br w:type="page"/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5. Tıbbi Anamnez (Sistem Sorgulaması)</w:t>
      </w:r>
    </w:p>
    <w:p>
      <w:pPr>
        <w:spacing w:after="100" w:before="60"/>
      </w:pPr>
      <w:r>
        <w:rPr>
          <w:i/>
          <w:iCs/>
          <w:color w:val="404040"/>
          <w:sz w:val="15"/>
          <w:szCs w:val="15"/>
        </w:rPr>
        <w:t xml:space="preserve">Aşağıdaki yakınmalardan herhangi birini son dönemde yaşayıp yaşamadığınızı işaretleyiniz.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360"/>
        <w:gridCol w:w="1500"/>
        <w:gridCol w:w="2000"/>
      </w:tblGrid>
      <w:tr>
        <w:trPr>
          <w:tblHeader/>
        </w:trPr>
        <w:tc>
          <w:tcPr>
            <w:tcW w:type="dxa" w:w="73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Yakınma / Bulgu</w:t>
            </w:r>
          </w:p>
        </w:tc>
        <w:tc>
          <w:tcPr>
            <w:tcW w:type="dxa" w:w="15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Hayır</w:t>
            </w:r>
          </w:p>
        </w:tc>
        <w:tc>
          <w:tcPr>
            <w:tcW w:type="dxa" w:w="20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Evet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Balgamlı / balgamsız öksürük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Nefes darlığı, hırıltılı solunum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Göğüs ağrısı, çarpıntı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Bel, boyun veya eklem ağrısı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El, kol, bacakta uyuşma / güçsüzlük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İşitme kaybı, kulak çınlaması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Görme bozukluğu, göz yorgunluğu, sulanma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Cilt döküntüsü, kaşıntı, tahriş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Baş ağrısı, baş dönmesi, denge kaybı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Uyku bozukluğu, aşırı yorgunluk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Sindirim sistemi şikayeti (mide/bağırsak)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İdrar yolu / böbrek şikayeti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Stres, kaygı, ruhsal sıkıntı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Daha önce iş kazası geçirdi mi?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7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Daha önce meslek hastalığı tanısı aldı mı?</w:t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20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6. Vital Bulgular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10"/>
        <w:gridCol w:w="1810"/>
        <w:gridCol w:w="1810"/>
        <w:gridCol w:w="1810"/>
        <w:gridCol w:w="1810"/>
        <w:gridCol w:w="1810"/>
      </w:tblGrid>
      <w:tr>
        <w:tc>
          <w:tcPr>
            <w:tcW w:type="dxa" w:w="181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Boy (cm)</w:t>
            </w:r>
          </w:p>
        </w:tc>
        <w:tc>
          <w:tcPr>
            <w:tcW w:type="dxa" w:w="181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Kilo (kg)</w:t>
            </w:r>
          </w:p>
        </w:tc>
        <w:tc>
          <w:tcPr>
            <w:tcW w:type="dxa" w:w="181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VKİ</w:t>
            </w:r>
          </w:p>
        </w:tc>
        <w:tc>
          <w:tcPr>
            <w:tcW w:type="dxa" w:w="181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Nabız (/dk)</w:t>
            </w:r>
          </w:p>
        </w:tc>
        <w:tc>
          <w:tcPr>
            <w:tcW w:type="dxa" w:w="181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Tansiyon (mmHg)</w:t>
            </w:r>
          </w:p>
        </w:tc>
        <w:tc>
          <w:tcPr>
            <w:tcW w:type="dxa" w:w="181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Vücut Isısı (°C)</w:t>
            </w:r>
          </w:p>
        </w:tc>
      </w:tr>
      <w:tr>
        <w:tc>
          <w:tcPr>
            <w:tcW w:type="dxa" w:w="181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81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81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81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81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81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7. Sistemik Fizik Muayene Bulguları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1200"/>
        <w:gridCol w:w="1300"/>
        <w:gridCol w:w="5160"/>
      </w:tblGrid>
      <w:tr>
        <w:trPr>
          <w:tblHeader/>
        </w:trPr>
        <w:tc>
          <w:tcPr>
            <w:tcW w:type="dxa" w:w="3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Sistem / Muayene Alanı</w:t>
            </w:r>
          </w:p>
        </w:tc>
        <w:tc>
          <w:tcPr>
            <w:tcW w:type="dxa" w:w="1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Normal</w:t>
            </w:r>
          </w:p>
        </w:tc>
        <w:tc>
          <w:tcPr>
            <w:tcW w:type="dxa" w:w="13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Patolojik</w:t>
            </w:r>
          </w:p>
        </w:tc>
        <w:tc>
          <w:tcPr>
            <w:tcW w:type="dxa" w:w="51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Bulgu / Açıklama</w:t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Genel Görünüm / Beslenme Durumu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Deri ve Cilt Ekleri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Göz / Görme Keskinliği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Kulak - Burun - Boğaz / İşitme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Solunum Sistemi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Kardiyovasküler Sistem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Sindirim Sistemi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Kas - İskelet Sistemi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Nörolojik Muayene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Ruhsal Durum Değerlendirmesi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Ürogenital Sistem (gerekiyorsa)</w:t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5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8. Laboratuvar ve Tetkik Sonuçları</w:t>
      </w:r>
    </w:p>
    <w:p>
      <w:pPr>
        <w:spacing w:after="100" w:before="60"/>
      </w:pPr>
      <w:r>
        <w:rPr>
          <w:i/>
          <w:iCs/>
          <w:color w:val="404040"/>
          <w:sz w:val="15"/>
          <w:szCs w:val="15"/>
        </w:rPr>
        <w:t xml:space="preserve">İşyerinin tehlike sınıfına ve maruziyet durumuna göre gerekli tetkikler seçilerek uygulanır ve sonuçları işlenir.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Tam Kan Sayımı (Hemogram)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Açlık Kan Şekeri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Tam İdrar Tahlili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Karaciğer Fonksiyon Testleri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Böbrek Fonksiyon Testleri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Kan Lipid Profili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Akciğer Grafisi (PA)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Solunum Fonksiyon Testi (SFT)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Odyometri (İşitme Testi)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EKG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Görme Keskinliği / Renk Körlüğü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Biyokimyasal Maruziyet Testi (varsa)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Titreşim/El-Kol Değerlendirmesi (varsa)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Diğer: ……………………………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9. İşyerindeki Maruziyet / Risk Faktörleri ve Kullanılan KKD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360"/>
        <w:gridCol w:w="1250"/>
        <w:gridCol w:w="1250"/>
      </w:tblGrid>
      <w:tr>
        <w:trPr>
          <w:tblHeader/>
        </w:trPr>
        <w:tc>
          <w:tcPr>
            <w:tcW w:type="dxa" w:w="83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Maruziyet / Risk Faktörü</w:t>
            </w:r>
          </w:p>
        </w:tc>
        <w:tc>
          <w:tcPr>
            <w:tcW w:type="dxa" w:w="125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Yok</w:t>
            </w:r>
          </w:p>
        </w:tc>
        <w:tc>
          <w:tcPr>
            <w:tcW w:type="dxa" w:w="125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Var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Gürültü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Toz (organik/inorganik)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Kimyasal madde / solvent buharı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Titreşim (el-kol / tüm vücut)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İyonlaştırıcı olmayan radyasyon (kaynak, lazer vb.)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İyonlaştırıcı radyasyon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Yüksekte çalışma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Ağır yük kaldırma / taşıma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Ekranlı araçlarla sürekli çalışma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Sıcak / soğuk ortam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Biyolojik etkenler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83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Elle taşıma / tekrarlı hareket (ergonomik risk)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2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</w:tbl>
    <w:p>
      <w:pPr>
        <w:spacing w:after="40" w:before="120"/>
      </w:pPr>
      <w:r>
        <w:rPr>
          <w:b/>
          <w:bCs/>
          <w:sz w:val="16"/>
          <w:szCs w:val="16"/>
        </w:rPr>
        <w:t xml:space="preserve">Kullanılan Kişisel Koruyucu Donanımlar:</w:t>
      </w:r>
    </w:p>
    <w:p>
      <w:pPr>
        <w:spacing w:after="160"/>
      </w:pPr>
      <w:r>
        <w:rPr>
          <w:sz w:val="16"/>
          <w:szCs w:val="16"/>
        </w:rPr>
        <w:t xml:space="preserve">…………………………………………………………………………………………………………………………………………………</w:t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10. Değerlendirme ve İşe Uygunluk Kararı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7260"/>
      </w:tblGrid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İşe Uygunluk Kararı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Çalışabilir  ☐ Şartlı Çalışabilir  ☐ Geçici Olarak Çalışamaz  ☐ Çalışamaz</w:t>
            </w:r>
          </w:p>
        </w:tc>
      </w:tr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Kısıtlama / Şart Açıklaması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İleri Tetkik / Sevk Gerekli mi?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>☐ Hayır   ☐ Evet → Branş: ……………………………</w:t>
            </w:r>
          </w:p>
        </w:tc>
      </w:tr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Önerilen Kontrol Muayene Tarihi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İşyeri Hekiminin Ek Görüş / Notları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11. Onaylar</w:t>
      </w:r>
    </w:p>
    <w:p>
      <w:pPr>
        <w:spacing w:after="60"/>
      </w:pP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430"/>
        <w:gridCol w:w="5430"/>
      </w:tblGrid>
      <w:tr>
        <w:tc>
          <w:tcPr>
            <w:tcW w:type="dxa" w:w="543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80"/>
              <w:left w:type="dxa" w:w="120"/>
              <w:bottom w:type="dxa" w:w="100"/>
              <w:right w:type="dxa" w:w="120"/>
            </w:tcMar>
          </w:tcPr>
          <w:p>
            <w:pPr>
              <w:spacing w:after="260"/>
            </w:pPr>
            <w:r>
              <w:rPr>
                <w:b/>
                <w:bCs/>
                <w:sz w:val="17"/>
                <w:szCs w:val="17"/>
              </w:rPr>
              <w:t xml:space="preserve">Muayene Olan Çalışan</w:t>
            </w:r>
          </w:p>
          <w:p>
            <w:pPr>
              <w:spacing w:after="60"/>
            </w:pPr>
            <w:r>
              <w:rPr>
                <w:color w:val="808080"/>
                <w:sz w:val="16"/>
                <w:szCs w:val="16"/>
              </w:rPr>
              <w:t xml:space="preserve">Muayene sırasında verdiğim bilgilerin doğru ve eksiksiz olduğunu beyan ederim.</w:t>
            </w:r>
          </w:p>
          <w:p>
            <w:pPr>
              <w:spacing w:after="60"/>
            </w:pPr>
            <w:r>
              <w:rPr>
                <w:color w:val="808080"/>
                <w:sz w:val="16"/>
                <w:szCs w:val="16"/>
              </w:rPr>
              <w:t xml:space="preserve">Ad Soyad :</w:t>
            </w:r>
          </w:p>
          <w:p>
            <w:pPr>
              <w:spacing w:after="140"/>
            </w:pPr>
            <w:r>
              <w:rPr>
                <w:color w:val="808080"/>
                <w:sz w:val="16"/>
                <w:szCs w:val="16"/>
              </w:rPr>
              <w:t xml:space="preserve">Tarih / İmza :</w:t>
            </w:r>
          </w:p>
        </w:tc>
        <w:tc>
          <w:tcPr>
            <w:tcW w:type="dxa" w:w="543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80"/>
              <w:left w:type="dxa" w:w="120"/>
              <w:bottom w:type="dxa" w:w="100"/>
              <w:right w:type="dxa" w:w="120"/>
            </w:tcMar>
          </w:tcPr>
          <w:p>
            <w:pPr>
              <w:spacing w:after="260"/>
            </w:pPr>
            <w:r>
              <w:rPr>
                <w:b/>
                <w:bCs/>
                <w:sz w:val="17"/>
                <w:szCs w:val="17"/>
              </w:rPr>
              <w:t xml:space="preserve">İşyeri Hekimi</w:t>
            </w:r>
          </w:p>
          <w:p>
            <w:pPr>
              <w:spacing w:after="60"/>
            </w:pPr>
            <w:r>
              <w:rPr>
                <w:color w:val="808080"/>
                <w:sz w:val="16"/>
                <w:szCs w:val="16"/>
              </w:rPr>
              <w:t xml:space="preserve">Adı Soyadı / Diploma No :</w:t>
            </w:r>
          </w:p>
          <w:p>
            <w:pPr>
              <w:spacing w:after="140"/>
            </w:pPr>
            <w:r>
              <w:rPr>
                <w:color w:val="808080"/>
                <w:sz w:val="16"/>
                <w:szCs w:val="16"/>
              </w:rPr>
              <w:t xml:space="preserve">Tarih / İmza / Kaşe :</w:t>
            </w:r>
          </w:p>
        </w:tc>
      </w:tr>
    </w:tbl>
    <w:p>
      <w:pPr>
        <w:spacing w:before="220"/>
      </w:pPr>
      <w:r>
        <w:rPr>
          <w:b/>
          <w:bCs/>
          <w:sz w:val="15"/>
          <w:szCs w:val="15"/>
        </w:rPr>
        <w:t xml:space="preserve">Gizlilik Notu: </w:t>
      </w:r>
      <w:r>
        <w:rPr>
          <w:sz w:val="15"/>
          <w:szCs w:val="15"/>
        </w:rPr>
        <w:t xml:space="preserve">Bu formda yer alan tıbbi bilgiler özel nitelikli kişisel veridir; 6698 sayılı KVKK kapsamında saklanır ve işverenle yalnızca işe uygunluk sonucu paylaşılır, tanı ve tetkik ayrıntıları paylaşılmaz. Form 2 (iki) nüsha düzenlenir; bir nüshası çalışanın sağlık dosyasında, bir nüshası işyeri hekimliği/OSGB nezdinde saklanır.</w:t>
      </w:r>
    </w:p>
    <w:sectPr>
      <w:headerReference w:type="default" r:id="rId7"/>
      <w:footerReference w:type="default" r:id="rId8"/>
      <w:pgSz w:w="11906" w:h="16838" w:orient="portrait"/>
      <w:pgMar w:top="620" w:right="620" w:bottom="620" w:left="6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i/>
        <w:iCs/>
        <w:color w:val="808080"/>
        <w:sz w:val="13"/>
        <w:szCs w:val="13"/>
      </w:rPr>
      <w:t xml:space="preserve">Bu form her sektör için uyarlanabilir genel amaçlı bir örnektir; resmi EK-2 formatı esas alınarak hazırlanmıştır.</w:t>
    </w:r>
    <w:r>
      <w:rPr>
        <w:color w:val="808080"/>
        <w:sz w:val="13"/>
        <w:szCs w:val="13"/>
      </w:rPr>
      <w:t xml:space="preserve">  •  Sayfa </w:t>
    </w:r>
    <w:r>
      <w:rPr>
        <w:color w:val="808080"/>
        <w:sz w:val="13"/>
        <w:szCs w:val="13"/>
      </w:rPr>
      <w:fldChar w:fldCharType="begin"/>
      <w:instrText xml:space="preserve">PAGE</w:instrText>
      <w:fldChar w:fldCharType="separate"/>
      <w:fldChar w:fldCharType="end"/>
    </w:r>
    <w:r>
      <w:rPr>
        <w:color w:val="808080"/>
        <w:sz w:val="13"/>
        <w:szCs w:val="13"/>
      </w:rPr>
      <w:t xml:space="preserve"> / </w:t>
    </w:r>
    <w:r>
      <w:rPr>
        <w:color w:val="808080"/>
        <w:sz w:val="13"/>
        <w:szCs w:val="13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F3864" w:sz="6" w:space="4"/>
      </w:pBdr>
      <w:tabs>
        <w:tab w:val="right" w:pos="9026"/>
      </w:tabs>
    </w:pPr>
    <w:r>
      <w:rPr>
        <w:b/>
        <w:bCs/>
        <w:color w:val="1F3864"/>
        <w:sz w:val="15"/>
        <w:szCs w:val="15"/>
      </w:rPr>
      <w:t xml:space="preserve">EK-2 İşe Giriş ve Periyodik Muayene Formu</w:t>
    </w:r>
    <w:r>
      <w:rPr>
        <w:color w:val="808080"/>
        <w:sz w:val="13"/>
        <w:szCs w:val="13"/>
      </w:rPr>
      <w:t xml:space="preserve">	Doküman No: İSG-FR-XX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2026-09-12T07:08:46.947Z</dcterms:created>
  <dcterms:modified xsi:type="dcterms:W3CDTF">2026-09-12T07:08:46.947Z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