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YUK-İSG-218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VINÇLE PERSONEL TAŞIMA SEPETI (MANBASKET) GÜVENLIK VE İZIN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Vinçle Personel Taşıma Sepeti (Manbasket) Güvenlik ve İzin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Mevzuat gereği ancak istisnai hallerde kullanılabilen vinçle personel taşıma sepetlerinin (Manbasket) statik hesapları, 4 kollu çelik sapanları, ikincil güvenlik halatı ve özel operasyon izin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İSTİSNAİ ÇALIŞMA GEREKÇESİ VE İZİN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Neden iskele, manlift veya mobil platform kullanılamıyor? Teknik gerekçe: 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İşletme Müdürü ve İSG Başuzmanı ortak yazılı onayı alındı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Operasyon süresi ve görevli personel listesi belirlendi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VİNÇ VE SEPET TEKNİK KRİTERLERİ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Vinç kapasitesi sepet ağırlığı + personel toplamının en az 2 katı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Sepet 4 kollu çelik sapan takımı sertifikalı ve hasarsız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Vinç kancasında emniyet mandalı sağlam ve kilitli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OPERASYONEL RÜZGAR VE HABERLEŞME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Rüzgar hızı 30 km/s sınırının altında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Vinç operatörü ile sepet personeli arasında kesintisiz telsiz irtibatı var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Vinçle Personel Taşıma Sepeti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Sepet periyodik muayene raporu ve CE uygunluk belgesi geçerli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Sepet giriş kapısı içe doğru açılıyor ve otomatik kilit mandalı çalışıyor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Sepet tavanında malzeme düşmesine karşı koruyucu saç siperlik mevcut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Sepet içindeki her çalışan paraşüt tipi kemerini sepet içi ankraj noktasına bağladı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Vincin serbest düşüş (free-fall) kilidi kesinlikle devre dışı bırakıldı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Operatör ve sepetteki personel arasında test edilmiş çift kanal telsiz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Sepetin altındaki zemine güvenlik barikatı çekilip görevli dikildi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Kaldırma hızı azami 0.5 m/saniye sınırlandırıldı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