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4968"/>
        <w:gridCol w:w="4968"/>
      </w:tblGrid>
      <w:tr>
        <w:tc>
          <w:tcPr>
            <w:tcW w:type="dxa" w:w="6480"/>
            <w:shd w:val="clear" w:color="auto" w:fill="0F172A"/>
          </w:tcPr>
          <w:p>
            <w:pPr>
              <w:jc w:val="left"/>
            </w:pPr>
            <w:r>
              <w:rPr>
                <w:rFonts w:ascii="Arial" w:hAnsi="Arial"/>
                <w:b/>
                <w:color w:val="FFFFFF"/>
                <w:sz w:val="17"/>
              </w:rPr>
              <w:t>ŞANTİYE VE SAHA İSG DENETİM YÖNETİM SİSTEMİ</w:t>
            </w:r>
          </w:p>
        </w:tc>
        <w:tc>
          <w:tcPr>
            <w:tcW w:type="dxa" w:w="3168"/>
            <w:shd w:val="clear" w:color="auto" w:fill="0F172A"/>
          </w:tcPr>
          <w:p>
            <w:pPr>
              <w:jc w:val="right"/>
            </w:pPr>
            <w:r>
              <w:rPr>
                <w:rFonts w:ascii="Arial" w:hAnsi="Arial"/>
                <w:b/>
                <w:color w:val="FFFFFF"/>
                <w:sz w:val="17"/>
              </w:rPr>
              <w:t>DOKÜMAN NO: SNT-İSG-801</w:t>
            </w:r>
          </w:p>
        </w:tc>
      </w:tr>
      <w:tr>
        <w:tc>
          <w:tcPr>
            <w:tcW w:type="dxa" w:w="6480"/>
            <w:shd w:val="clear" w:color="auto" w:fill="F8FAFC"/>
          </w:tcPr>
          <w:p>
            <w:pPr>
              <w:jc w:val="left"/>
            </w:pPr>
            <w:r>
              <w:rPr>
                <w:rFonts w:ascii="Arial" w:hAnsi="Arial"/>
                <w:b/>
                <w:color w:val="0F172A"/>
                <w:sz w:val="19"/>
              </w:rPr>
              <w:t>ŞANTIYE ÇEVRE YÖNETIMI, TEHLIKELI ATIK VE HAFRIYAT DENETIM ŞABLONU (WORD)</w:t>
            </w:r>
          </w:p>
        </w:tc>
        <w:tc>
          <w:tcPr>
            <w:tcW w:type="dxa" w:w="3168"/>
            <w:shd w:val="clear" w:color="auto" w:fill="F8FAFC"/>
          </w:tcPr>
          <w:p>
            <w:pPr>
              <w:jc w:val="right"/>
            </w:pPr>
            <w:r>
              <w:rPr>
                <w:rFonts w:ascii="Arial" w:hAnsi="Arial"/>
                <w:b/>
                <w:color w:val="0F172A"/>
                <w:sz w:val="19"/>
              </w:rPr>
              <w:t>REVİZYON: 02 / 2026</w:t>
            </w:r>
          </w:p>
        </w:tc>
      </w:tr>
      <w:tr>
        <w:tc>
          <w:tcPr>
            <w:tcW w:type="dxa" w:w="6480"/>
            <w:shd w:val="clear" w:color="auto" w:fill="E2E8F0"/>
          </w:tcPr>
          <w:p>
            <w:pPr>
              <w:jc w:val="left"/>
            </w:pPr>
            <w:r>
              <w:rPr>
                <w:rFonts w:ascii="Arial" w:hAnsi="Arial"/>
                <w:b/>
                <w:color w:val="0F172A"/>
                <w:sz w:val="17"/>
              </w:rPr>
              <w:t>KATEGORİ: ŞANTIYE VE SAHA DENETIM LISTELERI</w:t>
            </w:r>
          </w:p>
        </w:tc>
        <w:tc>
          <w:tcPr>
            <w:tcW w:type="dxa" w:w="3168"/>
            <w:shd w:val="clear" w:color="auto" w:fill="E2E8F0"/>
          </w:tcPr>
          <w:p>
            <w:pPr>
              <w:jc w:val="right"/>
            </w:pPr>
            <w:r>
              <w:rPr>
                <w:rFonts w:ascii="Arial" w:hAnsi="Arial"/>
                <w:b/>
                <w:color w:val="0F172A"/>
                <w:sz w:val="17"/>
              </w:rPr>
              <w:t>DENETİM TARİHİ: 07.09.2026</w:t>
            </w:r>
          </w:p>
        </w:tc>
      </w:tr>
    </w:tbl>
    <w:p>
      <w:pPr>
        <w:spacing w:after="160"/>
      </w:pPr>
    </w:p>
    <w:p>
      <w:pPr>
        <w:spacing w:after="80"/>
      </w:pPr>
      <w:r>
        <w:rPr>
          <w:rFonts w:ascii="Arial" w:hAnsi="Arial"/>
          <w:b/>
          <w:color w:val="0F172A"/>
          <w:sz w:val="34"/>
        </w:rPr>
        <w:t>Şantiye Çevre Yönetimi, Tehlikeli Atık ve Hafriyat Denetim Şablonu (Word)</w:t>
      </w:r>
    </w:p>
    <w:p>
      <w:pPr>
        <w:spacing w:after="280"/>
      </w:pPr>
      <w:r>
        <w:rPr>
          <w:rFonts w:ascii="Calibri" w:hAnsi="Calibri"/>
          <w:i/>
          <w:color w:val="64748B"/>
          <w:sz w:val="21"/>
        </w:rPr>
        <w:t>İnşaat sahalarında tehlikeli atıklar (tiner, yağ, akü, boya), beton mikseri yıkama suyu arıtımı, hafriyat toprağı depolaması ve toz emisyonu kontrollerini içeren çevre denetim formu.</w:t>
      </w:r>
    </w:p>
    <w:p>
      <w:pPr>
        <w:pStyle w:val="Heading2"/>
        <w:spacing w:before="240" w:after="80"/>
      </w:pPr>
      <w:r>
        <w:rPr>
          <w:rFonts w:ascii="Arial" w:hAnsi="Arial"/>
          <w:b/>
          <w:color w:val="C2410C"/>
          <w:sz w:val="25"/>
        </w:rPr>
        <w:t>1. TEHLİKELİ ATIK GEÇİCİ DEPOLAMA ALANI</w:t>
      </w:r>
    </w:p>
    <w:p>
      <w:pPr>
        <w:spacing w:line="276" w:lineRule="auto" w:after="80"/>
      </w:pPr>
      <w:r>
        <w:rPr>
          <w:rFonts w:ascii="Calibri" w:hAnsi="Calibri"/>
          <w:color w:val="334155"/>
          <w:sz w:val="20"/>
        </w:rPr>
        <w:t>Atık sahası zemini sızdırmaz, çatısı kapalı ve kapısı kilitli mi?</w:t>
      </w:r>
    </w:p>
    <w:p>
      <w:pPr>
        <w:spacing w:line="276" w:lineRule="auto" w:after="80"/>
      </w:pPr>
      <w:r>
        <w:rPr>
          <w:rFonts w:ascii="Calibri" w:hAnsi="Calibri"/>
          <w:color w:val="334155"/>
          <w:sz w:val="20"/>
        </w:rPr>
        <w:t>Atık yağ, kontamine ambalaj ve akü kutuları ayrı etiketli varillerde mi?</w:t>
      </w:r>
    </w:p>
    <w:p>
      <w:pPr>
        <w:spacing w:line="276" w:lineRule="auto" w:after="80"/>
      </w:pPr>
      <w:r>
        <w:rPr>
          <w:rFonts w:ascii="Calibri" w:hAnsi="Calibri"/>
          <w:color w:val="334155"/>
          <w:sz w:val="20"/>
        </w:rPr>
        <w:t>Olası dökülmelere karşı talaş, absorban ped ve nötralize kit mevcut mu?</w:t>
      </w:r>
    </w:p>
    <w:p>
      <w:pPr>
        <w:pStyle w:val="Heading2"/>
        <w:spacing w:before="240" w:after="80"/>
      </w:pPr>
      <w:r>
        <w:rPr>
          <w:rFonts w:ascii="Arial" w:hAnsi="Arial"/>
          <w:b/>
          <w:color w:val="C2410C"/>
          <w:sz w:val="25"/>
        </w:rPr>
        <w:t>2. BETON ŞERBETİ VE SU DEŞARJI</w:t>
      </w:r>
    </w:p>
    <w:p>
      <w:pPr>
        <w:spacing w:line="276" w:lineRule="auto" w:after="80"/>
      </w:pPr>
      <w:r>
        <w:rPr>
          <w:rFonts w:ascii="Calibri" w:hAnsi="Calibri"/>
          <w:color w:val="334155"/>
          <w:sz w:val="20"/>
        </w:rPr>
        <w:t>Transmikserlerin gelişigüzel sahaya beton suyu dökmesi engellendi mi?</w:t>
      </w:r>
    </w:p>
    <w:p>
      <w:pPr>
        <w:spacing w:line="276" w:lineRule="auto" w:after="80"/>
      </w:pPr>
      <w:r>
        <w:rPr>
          <w:rFonts w:ascii="Calibri" w:hAnsi="Calibri"/>
          <w:color w:val="334155"/>
          <w:sz w:val="20"/>
        </w:rPr>
        <w:t>Beton yıkama çökeltme havuzu çalışır durumda mı?</w:t>
      </w:r>
    </w:p>
    <w:p>
      <w:pPr>
        <w:pStyle w:val="Heading2"/>
        <w:spacing w:before="240" w:after="80"/>
      </w:pPr>
      <w:r>
        <w:rPr>
          <w:rFonts w:ascii="Arial" w:hAnsi="Arial"/>
          <w:b/>
          <w:color w:val="C2410C"/>
          <w:sz w:val="25"/>
        </w:rPr>
        <w:t>3. TOZ, GÜRÜLTÜ VE ŞEHİR ENTEGRASYONU</w:t>
      </w:r>
    </w:p>
    <w:p>
      <w:pPr>
        <w:spacing w:line="276" w:lineRule="auto" w:after="80"/>
      </w:pPr>
      <w:r>
        <w:rPr>
          <w:rFonts w:ascii="Calibri" w:hAnsi="Calibri"/>
          <w:color w:val="334155"/>
          <w:sz w:val="20"/>
        </w:rPr>
        <w:t>Arazöz yolları düzenli suluyor mu?</w:t>
      </w:r>
    </w:p>
    <w:p>
      <w:pPr>
        <w:spacing w:line="276" w:lineRule="auto" w:after="80"/>
      </w:pPr>
      <w:r>
        <w:rPr>
          <w:rFonts w:ascii="Calibri" w:hAnsi="Calibri"/>
          <w:color w:val="334155"/>
          <w:sz w:val="20"/>
        </w:rPr>
        <w:t>Şantiye çıkışında tekerlek yıkama ünitesi aktif mi?</w:t>
      </w:r>
    </w:p>
    <w:p>
      <w:pPr>
        <w:pStyle w:val="Heading2"/>
        <w:spacing w:before="280" w:after="120"/>
      </w:pPr>
      <w:r>
        <w:rPr>
          <w:rFonts w:ascii="Arial" w:hAnsi="Arial"/>
          <w:b/>
          <w:color w:val="C2410C"/>
          <w:sz w:val="25"/>
        </w:rPr>
        <w:t>Şantiye Çevre Yönetimi, Tehlikeli Atık ve Hafriyat Denetim Şablonu Kriterleri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2484"/>
        <w:gridCol w:w="2484"/>
        <w:gridCol w:w="2484"/>
        <w:gridCol w:w="2484"/>
      </w:tblGrid>
      <w:tr>
        <w:tc>
          <w:tcPr>
            <w:tcW w:type="dxa" w:w="864"/>
            <w:shd w:val="clear" w:color="auto" w:fill="1E293B"/>
          </w:tcPr>
          <w:p>
            <w:pPr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No</w:t>
            </w:r>
          </w:p>
        </w:tc>
        <w:tc>
          <w:tcPr>
            <w:tcW w:type="dxa" w:w="5472"/>
            <w:shd w:val="clear" w:color="auto" w:fill="1E293B"/>
          </w:tcPr>
          <w:p>
            <w:pPr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Saha Denetim Kriteri</w:t>
            </w:r>
          </w:p>
        </w:tc>
        <w:tc>
          <w:tcPr>
            <w:tcW w:type="dxa" w:w="1584"/>
            <w:shd w:val="clear" w:color="auto" w:fill="1E293B"/>
          </w:tcPr>
          <w:p>
            <w:pPr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Durum</w:t>
            </w:r>
          </w:p>
        </w:tc>
        <w:tc>
          <w:tcPr>
            <w:tcW w:type="dxa" w:w="1728"/>
            <w:shd w:val="clear" w:color="auto" w:fill="1E293B"/>
          </w:tcPr>
          <w:p>
            <w:pPr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Termin / Sorumlu</w:t>
            </w:r>
          </w:p>
        </w:tc>
      </w:tr>
      <w:tr>
        <w:tc>
          <w:tcPr>
            <w:tcW w:type="dxa" w:w="864"/>
            <w:vAlign w:val="center"/>
            <w:shd w:val="clear" w:color="auto" w:fill="F8FAFC"/>
          </w:tcPr>
          <w:p>
            <w:pPr>
              <w:jc w:val="center"/>
            </w:pPr>
            <w:r>
              <w:rPr>
                <w:rFonts w:ascii="Calibri" w:hAnsi="Calibri"/>
                <w:color w:val="1E293B"/>
                <w:sz w:val="18"/>
              </w:rPr>
              <w:t>1</w:t>
            </w:r>
          </w:p>
        </w:tc>
        <w:tc>
          <w:tcPr>
            <w:tcW w:type="dxa" w:w="5472"/>
            <w:vAlign w:val="center"/>
            <w:shd w:val="clear" w:color="auto" w:fill="F8FAFC"/>
          </w:tcPr>
          <w:p>
            <w:r>
              <w:rPr>
                <w:rFonts w:ascii="Calibri" w:hAnsi="Calibri"/>
                <w:color w:val="1E293B"/>
                <w:sz w:val="18"/>
              </w:rPr>
              <w:t>Tehlikeli atık sahası üzerinde Çevre İzin Tabelası asılı mı?</w:t>
            </w:r>
          </w:p>
        </w:tc>
        <w:tc>
          <w:tcPr>
            <w:tcW w:type="dxa" w:w="1584"/>
            <w:vAlign w:val="center"/>
            <w:shd w:val="clear" w:color="auto" w:fill="F8FAFC"/>
          </w:tcPr>
          <w:p>
            <w:r>
              <w:rPr>
                <w:rFonts w:ascii="Calibri" w:hAnsi="Calibri"/>
                <w:color w:val="1E293B"/>
                <w:sz w:val="18"/>
              </w:rPr>
              <w:t>[  ] Uygun</w:t>
              <w:br/>
              <w:t>[  ] Uygunsuz</w:t>
            </w:r>
          </w:p>
        </w:tc>
        <w:tc>
          <w:tcPr>
            <w:tcW w:type="dxa" w:w="1728"/>
            <w:vAlign w:val="center"/>
            <w:shd w:val="clear" w:color="auto" w:fill="F8FAFC"/>
          </w:tcPr>
          <w:p>
            <w:r>
              <w:rPr>
                <w:rFonts w:ascii="Calibri" w:hAnsi="Calibri"/>
                <w:color w:val="1E293B"/>
                <w:sz w:val="18"/>
              </w:rPr>
              <w:t>Termin: ...../.....</w:t>
              <w:br/>
              <w:t>Sorumlu: ........</w:t>
            </w:r>
          </w:p>
        </w:tc>
      </w:tr>
      <w:tr>
        <w:tc>
          <w:tcPr>
            <w:tcW w:type="dxa" w:w="864"/>
            <w:vAlign w:val="center"/>
          </w:tcPr>
          <w:p>
            <w:pPr>
              <w:jc w:val="center"/>
            </w:pPr>
            <w:r>
              <w:rPr>
                <w:rFonts w:ascii="Calibri" w:hAnsi="Calibri"/>
                <w:color w:val="1E293B"/>
                <w:sz w:val="18"/>
              </w:rPr>
              <w:t>2</w:t>
            </w:r>
          </w:p>
        </w:tc>
        <w:tc>
          <w:tcPr>
            <w:tcW w:type="dxa" w:w="5472"/>
            <w:vAlign w:val="center"/>
          </w:tcPr>
          <w:p>
            <w:r>
              <w:rPr>
                <w:rFonts w:ascii="Calibri" w:hAnsi="Calibri"/>
                <w:color w:val="1E293B"/>
                <w:sz w:val="18"/>
              </w:rPr>
              <w:t>Atık varilleri üzerinde atık kodu ve atık adı yazılı etiketler var mı?</w:t>
            </w:r>
          </w:p>
        </w:tc>
        <w:tc>
          <w:tcPr>
            <w:tcW w:type="dxa" w:w="1584"/>
            <w:vAlign w:val="center"/>
          </w:tcPr>
          <w:p>
            <w:r>
              <w:rPr>
                <w:rFonts w:ascii="Calibri" w:hAnsi="Calibri"/>
                <w:color w:val="1E293B"/>
                <w:sz w:val="18"/>
              </w:rPr>
              <w:t>[  ] Uygun</w:t>
              <w:br/>
              <w:t>[  ] Uygunsuz</w:t>
            </w:r>
          </w:p>
        </w:tc>
        <w:tc>
          <w:tcPr>
            <w:tcW w:type="dxa" w:w="1728"/>
            <w:vAlign w:val="center"/>
          </w:tcPr>
          <w:p>
            <w:r>
              <w:rPr>
                <w:rFonts w:ascii="Calibri" w:hAnsi="Calibri"/>
                <w:color w:val="1E293B"/>
                <w:sz w:val="18"/>
              </w:rPr>
              <w:t>Termin: ...../.....</w:t>
              <w:br/>
              <w:t>Sorumlu: ........</w:t>
            </w:r>
          </w:p>
        </w:tc>
      </w:tr>
      <w:tr>
        <w:tc>
          <w:tcPr>
            <w:tcW w:type="dxa" w:w="864"/>
            <w:vAlign w:val="center"/>
            <w:shd w:val="clear" w:color="auto" w:fill="F8FAFC"/>
          </w:tcPr>
          <w:p>
            <w:pPr>
              <w:jc w:val="center"/>
            </w:pPr>
            <w:r>
              <w:rPr>
                <w:rFonts w:ascii="Calibri" w:hAnsi="Calibri"/>
                <w:color w:val="1E293B"/>
                <w:sz w:val="18"/>
              </w:rPr>
              <w:t>3</w:t>
            </w:r>
          </w:p>
        </w:tc>
        <w:tc>
          <w:tcPr>
            <w:tcW w:type="dxa" w:w="5472"/>
            <w:vAlign w:val="center"/>
            <w:shd w:val="clear" w:color="auto" w:fill="F8FAFC"/>
          </w:tcPr>
          <w:p>
            <w:r>
              <w:rPr>
                <w:rFonts w:ascii="Calibri" w:hAnsi="Calibri"/>
                <w:color w:val="1E293B"/>
                <w:sz w:val="18"/>
              </w:rPr>
              <w:t>Şantiyeden çıkan hafriyat kamyonlarının kasaları branda ile örtülü mü?</w:t>
            </w:r>
          </w:p>
        </w:tc>
        <w:tc>
          <w:tcPr>
            <w:tcW w:type="dxa" w:w="1584"/>
            <w:vAlign w:val="center"/>
            <w:shd w:val="clear" w:color="auto" w:fill="F8FAFC"/>
          </w:tcPr>
          <w:p>
            <w:r>
              <w:rPr>
                <w:rFonts w:ascii="Calibri" w:hAnsi="Calibri"/>
                <w:color w:val="1E293B"/>
                <w:sz w:val="18"/>
              </w:rPr>
              <w:t>[  ] Uygun</w:t>
              <w:br/>
              <w:t>[  ] Uygunsuz</w:t>
            </w:r>
          </w:p>
        </w:tc>
        <w:tc>
          <w:tcPr>
            <w:tcW w:type="dxa" w:w="1728"/>
            <w:vAlign w:val="center"/>
            <w:shd w:val="clear" w:color="auto" w:fill="F8FAFC"/>
          </w:tcPr>
          <w:p>
            <w:r>
              <w:rPr>
                <w:rFonts w:ascii="Calibri" w:hAnsi="Calibri"/>
                <w:color w:val="1E293B"/>
                <w:sz w:val="18"/>
              </w:rPr>
              <w:t>Termin: ...../.....</w:t>
              <w:br/>
              <w:t>Sorumlu: ........</w:t>
            </w:r>
          </w:p>
        </w:tc>
      </w:tr>
      <w:tr>
        <w:tc>
          <w:tcPr>
            <w:tcW w:type="dxa" w:w="864"/>
            <w:vAlign w:val="center"/>
          </w:tcPr>
          <w:p>
            <w:pPr>
              <w:jc w:val="center"/>
            </w:pPr>
            <w:r>
              <w:rPr>
                <w:rFonts w:ascii="Calibri" w:hAnsi="Calibri"/>
                <w:color w:val="1E293B"/>
                <w:sz w:val="18"/>
              </w:rPr>
              <w:t>4</w:t>
            </w:r>
          </w:p>
        </w:tc>
        <w:tc>
          <w:tcPr>
            <w:tcW w:type="dxa" w:w="5472"/>
            <w:vAlign w:val="center"/>
          </w:tcPr>
          <w:p>
            <w:r>
              <w:rPr>
                <w:rFonts w:ascii="Calibri" w:hAnsi="Calibri"/>
                <w:color w:val="1E293B"/>
                <w:sz w:val="18"/>
              </w:rPr>
              <w:t>Şantiye çıkış kapısında tekerlek yıkama havuzundan geçiş zorunlu mu?</w:t>
            </w:r>
          </w:p>
        </w:tc>
        <w:tc>
          <w:tcPr>
            <w:tcW w:type="dxa" w:w="1584"/>
            <w:vAlign w:val="center"/>
          </w:tcPr>
          <w:p>
            <w:r>
              <w:rPr>
                <w:rFonts w:ascii="Calibri" w:hAnsi="Calibri"/>
                <w:color w:val="1E293B"/>
                <w:sz w:val="18"/>
              </w:rPr>
              <w:t>[  ] Uygun</w:t>
              <w:br/>
              <w:t>[  ] Uygunsuz</w:t>
            </w:r>
          </w:p>
        </w:tc>
        <w:tc>
          <w:tcPr>
            <w:tcW w:type="dxa" w:w="1728"/>
            <w:vAlign w:val="center"/>
          </w:tcPr>
          <w:p>
            <w:r>
              <w:rPr>
                <w:rFonts w:ascii="Calibri" w:hAnsi="Calibri"/>
                <w:color w:val="1E293B"/>
                <w:sz w:val="18"/>
              </w:rPr>
              <w:t>Termin: ...../.....</w:t>
              <w:br/>
              <w:t>Sorumlu: ........</w:t>
            </w:r>
          </w:p>
        </w:tc>
      </w:tr>
      <w:tr>
        <w:tc>
          <w:tcPr>
            <w:tcW w:type="dxa" w:w="864"/>
            <w:vAlign w:val="center"/>
            <w:shd w:val="clear" w:color="auto" w:fill="F8FAFC"/>
          </w:tcPr>
          <w:p>
            <w:pPr>
              <w:jc w:val="center"/>
            </w:pPr>
            <w:r>
              <w:rPr>
                <w:rFonts w:ascii="Calibri" w:hAnsi="Calibri"/>
                <w:color w:val="1E293B"/>
                <w:sz w:val="18"/>
              </w:rPr>
              <w:t>5</w:t>
            </w:r>
          </w:p>
        </w:tc>
        <w:tc>
          <w:tcPr>
            <w:tcW w:type="dxa" w:w="5472"/>
            <w:vAlign w:val="center"/>
            <w:shd w:val="clear" w:color="auto" w:fill="F8FAFC"/>
          </w:tcPr>
          <w:p>
            <w:r>
              <w:rPr>
                <w:rFonts w:ascii="Calibri" w:hAnsi="Calibri"/>
                <w:color w:val="1E293B"/>
                <w:sz w:val="18"/>
              </w:rPr>
              <w:t>Gürültü ölçümleri çevre mevzuatı sınır değerleri altında mı?</w:t>
            </w:r>
          </w:p>
        </w:tc>
        <w:tc>
          <w:tcPr>
            <w:tcW w:type="dxa" w:w="1584"/>
            <w:vAlign w:val="center"/>
            <w:shd w:val="clear" w:color="auto" w:fill="F8FAFC"/>
          </w:tcPr>
          <w:p>
            <w:r>
              <w:rPr>
                <w:rFonts w:ascii="Calibri" w:hAnsi="Calibri"/>
                <w:color w:val="1E293B"/>
                <w:sz w:val="18"/>
              </w:rPr>
              <w:t>[  ] Uygun</w:t>
              <w:br/>
              <w:t>[  ] Uygunsuz</w:t>
            </w:r>
          </w:p>
        </w:tc>
        <w:tc>
          <w:tcPr>
            <w:tcW w:type="dxa" w:w="1728"/>
            <w:vAlign w:val="center"/>
            <w:shd w:val="clear" w:color="auto" w:fill="F8FAFC"/>
          </w:tcPr>
          <w:p>
            <w:r>
              <w:rPr>
                <w:rFonts w:ascii="Calibri" w:hAnsi="Calibri"/>
                <w:color w:val="1E293B"/>
                <w:sz w:val="18"/>
              </w:rPr>
              <w:t>Termin: ...../.....</w:t>
              <w:br/>
              <w:t>Sorumlu: ........</w:t>
            </w:r>
          </w:p>
        </w:tc>
      </w:tr>
      <w:tr>
        <w:tc>
          <w:tcPr>
            <w:tcW w:type="dxa" w:w="864"/>
            <w:vAlign w:val="center"/>
          </w:tcPr>
          <w:p>
            <w:pPr>
              <w:jc w:val="center"/>
            </w:pPr>
            <w:r>
              <w:rPr>
                <w:rFonts w:ascii="Calibri" w:hAnsi="Calibri"/>
                <w:color w:val="1E293B"/>
                <w:sz w:val="18"/>
              </w:rPr>
              <w:t>6</w:t>
            </w:r>
          </w:p>
        </w:tc>
        <w:tc>
          <w:tcPr>
            <w:tcW w:type="dxa" w:w="5472"/>
            <w:vAlign w:val="center"/>
          </w:tcPr>
          <w:p>
            <w:r>
              <w:rPr>
                <w:rFonts w:ascii="Calibri" w:hAnsi="Calibri"/>
                <w:color w:val="1E293B"/>
                <w:sz w:val="18"/>
              </w:rPr>
              <w:t>Moloz atım boruları (şutlar) etrafa toz saçmayacak şekilde kapalı mı?</w:t>
            </w:r>
          </w:p>
        </w:tc>
        <w:tc>
          <w:tcPr>
            <w:tcW w:type="dxa" w:w="1584"/>
            <w:vAlign w:val="center"/>
          </w:tcPr>
          <w:p>
            <w:r>
              <w:rPr>
                <w:rFonts w:ascii="Calibri" w:hAnsi="Calibri"/>
                <w:color w:val="1E293B"/>
                <w:sz w:val="18"/>
              </w:rPr>
              <w:t>[  ] Uygun</w:t>
              <w:br/>
              <w:t>[  ] Uygunsuz</w:t>
            </w:r>
          </w:p>
        </w:tc>
        <w:tc>
          <w:tcPr>
            <w:tcW w:type="dxa" w:w="1728"/>
            <w:vAlign w:val="center"/>
          </w:tcPr>
          <w:p>
            <w:r>
              <w:rPr>
                <w:rFonts w:ascii="Calibri" w:hAnsi="Calibri"/>
                <w:color w:val="1E293B"/>
                <w:sz w:val="18"/>
              </w:rPr>
              <w:t>Termin: ...../.....</w:t>
              <w:br/>
              <w:t>Sorumlu: ........</w:t>
            </w:r>
          </w:p>
        </w:tc>
      </w:tr>
      <w:tr>
        <w:tc>
          <w:tcPr>
            <w:tcW w:type="dxa" w:w="864"/>
            <w:vAlign w:val="center"/>
            <w:shd w:val="clear" w:color="auto" w:fill="F8FAFC"/>
          </w:tcPr>
          <w:p>
            <w:pPr>
              <w:jc w:val="center"/>
            </w:pPr>
            <w:r>
              <w:rPr>
                <w:rFonts w:ascii="Calibri" w:hAnsi="Calibri"/>
                <w:color w:val="1E293B"/>
                <w:sz w:val="18"/>
              </w:rPr>
              <w:t>7</w:t>
            </w:r>
          </w:p>
        </w:tc>
        <w:tc>
          <w:tcPr>
            <w:tcW w:type="dxa" w:w="5472"/>
            <w:vAlign w:val="center"/>
            <w:shd w:val="clear" w:color="auto" w:fill="F8FAFC"/>
          </w:tcPr>
          <w:p>
            <w:r>
              <w:rPr>
                <w:rFonts w:ascii="Calibri" w:hAnsi="Calibri"/>
                <w:color w:val="1E293B"/>
                <w:sz w:val="18"/>
              </w:rPr>
              <w:t>Atık yağların lisanslı bertaraf firmalarına teslim makbuzları dosyalandı mı?</w:t>
            </w:r>
          </w:p>
        </w:tc>
        <w:tc>
          <w:tcPr>
            <w:tcW w:type="dxa" w:w="1584"/>
            <w:vAlign w:val="center"/>
            <w:shd w:val="clear" w:color="auto" w:fill="F8FAFC"/>
          </w:tcPr>
          <w:p>
            <w:r>
              <w:rPr>
                <w:rFonts w:ascii="Calibri" w:hAnsi="Calibri"/>
                <w:color w:val="1E293B"/>
                <w:sz w:val="18"/>
              </w:rPr>
              <w:t>[  ] Uygun</w:t>
              <w:br/>
              <w:t>[  ] Uygunsuz</w:t>
            </w:r>
          </w:p>
        </w:tc>
        <w:tc>
          <w:tcPr>
            <w:tcW w:type="dxa" w:w="1728"/>
            <w:vAlign w:val="center"/>
            <w:shd w:val="clear" w:color="auto" w:fill="F8FAFC"/>
          </w:tcPr>
          <w:p>
            <w:r>
              <w:rPr>
                <w:rFonts w:ascii="Calibri" w:hAnsi="Calibri"/>
                <w:color w:val="1E293B"/>
                <w:sz w:val="18"/>
              </w:rPr>
              <w:t>Termin: ...../.....</w:t>
              <w:br/>
              <w:t>Sorumlu: ........</w:t>
            </w:r>
          </w:p>
        </w:tc>
      </w:tr>
      <w:tr>
        <w:tc>
          <w:tcPr>
            <w:tcW w:type="dxa" w:w="864"/>
            <w:vAlign w:val="center"/>
          </w:tcPr>
          <w:p>
            <w:pPr>
              <w:jc w:val="center"/>
            </w:pPr>
            <w:r>
              <w:rPr>
                <w:rFonts w:ascii="Calibri" w:hAnsi="Calibri"/>
                <w:color w:val="1E293B"/>
                <w:sz w:val="18"/>
              </w:rPr>
              <w:t>8</w:t>
            </w:r>
          </w:p>
        </w:tc>
        <w:tc>
          <w:tcPr>
            <w:tcW w:type="dxa" w:w="5472"/>
            <w:vAlign w:val="center"/>
          </w:tcPr>
          <w:p>
            <w:r>
              <w:rPr>
                <w:rFonts w:ascii="Calibri" w:hAnsi="Calibri"/>
                <w:color w:val="1E293B"/>
                <w:sz w:val="18"/>
              </w:rPr>
              <w:t>Çevre Mühendisi ve İSG Uzmanı saha çevre turunu onayladı mı?</w:t>
            </w:r>
          </w:p>
        </w:tc>
        <w:tc>
          <w:tcPr>
            <w:tcW w:type="dxa" w:w="1584"/>
            <w:vAlign w:val="center"/>
          </w:tcPr>
          <w:p>
            <w:r>
              <w:rPr>
                <w:rFonts w:ascii="Calibri" w:hAnsi="Calibri"/>
                <w:color w:val="1E293B"/>
                <w:sz w:val="18"/>
              </w:rPr>
              <w:t>[  ] Uygun</w:t>
              <w:br/>
              <w:t>[  ] Uygunsuz</w:t>
            </w:r>
          </w:p>
        </w:tc>
        <w:tc>
          <w:tcPr>
            <w:tcW w:type="dxa" w:w="1728"/>
            <w:vAlign w:val="center"/>
          </w:tcPr>
          <w:p>
            <w:r>
              <w:rPr>
                <w:rFonts w:ascii="Calibri" w:hAnsi="Calibri"/>
                <w:color w:val="1E293B"/>
                <w:sz w:val="18"/>
              </w:rPr>
              <w:t>Termin: ...../.....</w:t>
              <w:br/>
              <w:t>Sorumlu: ........</w:t>
            </w:r>
          </w:p>
        </w:tc>
      </w:tr>
    </w:tbl>
    <w:p>
      <w:pPr>
        <w:spacing w:after="280"/>
      </w:pP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3312"/>
        <w:gridCol w:w="3312"/>
        <w:gridCol w:w="3312"/>
      </w:tblGrid>
      <w:tr>
        <w:tc>
          <w:tcPr>
            <w:tcW w:type="dxa" w:w="3168"/>
            <w:shd w:val="clear" w:color="auto" w:fill="E2E8F0"/>
          </w:tcPr>
          <w:p>
            <w:pPr>
              <w:jc w:val="center"/>
            </w:pPr>
            <w:r>
              <w:rPr>
                <w:rFonts w:ascii="Arial" w:hAnsi="Arial"/>
                <w:b/>
                <w:color w:val="1E293B"/>
                <w:sz w:val="17"/>
              </w:rPr>
              <w:t>YETKİLİ 1</w:t>
            </w:r>
          </w:p>
        </w:tc>
        <w:tc>
          <w:tcPr>
            <w:tcW w:type="dxa" w:w="3168"/>
            <w:shd w:val="clear" w:color="auto" w:fill="E2E8F0"/>
          </w:tcPr>
          <w:p>
            <w:pPr>
              <w:jc w:val="center"/>
            </w:pPr>
            <w:r>
              <w:rPr>
                <w:rFonts w:ascii="Arial" w:hAnsi="Arial"/>
                <w:b/>
                <w:color w:val="1E293B"/>
                <w:sz w:val="17"/>
              </w:rPr>
              <w:t>YETKİLİ 2</w:t>
            </w:r>
          </w:p>
        </w:tc>
        <w:tc>
          <w:tcPr>
            <w:tcW w:type="dxa" w:w="3168"/>
            <w:shd w:val="clear" w:color="auto" w:fill="E2E8F0"/>
          </w:tcPr>
          <w:p>
            <w:pPr>
              <w:jc w:val="center"/>
            </w:pPr>
            <w:r>
              <w:rPr>
                <w:rFonts w:ascii="Arial" w:hAnsi="Arial"/>
                <w:b/>
                <w:color w:val="1E293B"/>
                <w:sz w:val="17"/>
              </w:rPr>
              <w:t>YETKİLİ 3</w:t>
            </w:r>
          </w:p>
        </w:tc>
      </w:tr>
      <w:tr>
        <w:tc>
          <w:tcPr>
            <w:tcW w:type="dxa" w:w="3168"/>
            <w:shd w:val="clear" w:color="auto" w:fill="FFFFFF"/>
          </w:tcPr>
          <w:p>
            <w:r>
              <w:t>İSG DENETÇİSİ / UZMANI</w:t>
              <w:br/>
              <w:t>Adı Soyadı: ........................</w:t>
              <w:br/>
              <w:t>İmza: ........................</w:t>
            </w:r>
          </w:p>
        </w:tc>
        <w:tc>
          <w:tcPr>
            <w:tcW w:type="dxa" w:w="3168"/>
            <w:shd w:val="clear" w:color="auto" w:fill="FFFFFF"/>
          </w:tcPr>
          <w:p>
            <w:r>
              <w:t>ŞANTİYE ŞEFİ / SAHA MÜHENDİSİ</w:t>
              <w:br/>
              <w:t>Adı Soyadı: ........................</w:t>
              <w:br/>
              <w:t>İmza: ........................</w:t>
            </w:r>
          </w:p>
        </w:tc>
        <w:tc>
          <w:tcPr>
            <w:tcW w:type="dxa" w:w="3168"/>
            <w:shd w:val="clear" w:color="auto" w:fill="FFFFFF"/>
          </w:tcPr>
          <w:p>
            <w:r>
              <w:t>PROJE MÜDÜRÜ / İŞVEREN</w:t>
              <w:br/>
              <w:t>Adı Soyadı: ........................</w:t>
              <w:br/>
              <w:t>İmza: ........................</w:t>
            </w:r>
          </w:p>
        </w:tc>
      </w:tr>
    </w:tbl>
    <w:sectPr w:rsidR="00FC693F" w:rsidRPr="0006063C" w:rsidSect="00034616">
      <w:pgSz w:w="12240" w:h="15840"/>
      <w:pgMar w:top="1152" w:right="1152" w:bottom="1152" w:left="115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