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2592"/>
            <w:tcMar>
              <w:top w:w="100" w:type="dxa"/>
              <w:bottom w:w="100" w:type="dxa"/>
              <w:left w:w="120" w:type="dxa"/>
              <w:right w:w="120" w:type="dxa"/>
            </w:tcMar>
            <w:shd w:val="clear" w:color="auto" w:fill="F0F9FF"/>
          </w:tcPr>
          <w:p>
            <w:pPr>
              <w:jc w:val="center"/>
            </w:pPr>
            <w:r>
              <w:rPr>
                <w:rFonts w:ascii="Calibri" w:hAnsi="Calibri"/>
                <w:b/>
                <w:color w:val="1E3A8A"/>
                <w:sz w:val="19"/>
              </w:rPr>
              <w:t>T.C. ÇSGB &amp; İSG-KATİP</w:t>
              <w:br/>
              <w:t>UYUMLU BELGE</w:t>
            </w:r>
          </w:p>
        </w:tc>
        <w:tc>
          <w:tcPr>
            <w:tcW w:type="dxa" w:w="5184"/>
            <w:tcMar>
              <w:top w:w="100" w:type="dxa"/>
              <w:bottom w:w="100" w:type="dxa"/>
              <w:left w:w="120" w:type="dxa"/>
              <w:right w:w="120" w:type="dxa"/>
            </w:tcMar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/>
                <w:color w:val="0F172A"/>
                <w:sz w:val="21"/>
              </w:rPr>
              <w:t>İŞ SAĞLIĞI VE GÜVENLİĞİ BİLGİ SİSTEMİ</w:t>
              <w:br/>
              <w:t>İSG-KATIP 2.0 SÖZLEŞME ONAY VE ATAMA ADIMLARI KILAVUZU (WORD)</w:t>
            </w:r>
          </w:p>
        </w:tc>
        <w:tc>
          <w:tcPr>
            <w:tcW w:type="dxa" w:w="2592"/>
            <w:tcMar>
              <w:top w:w="100" w:type="dxa"/>
              <w:bottom w:w="100" w:type="dxa"/>
              <w:left w:w="120" w:type="dxa"/>
              <w:right w:w="120" w:type="dxa"/>
            </w:tcMar>
            <w:shd w:val="clear" w:color="auto" w:fill="F8FAFC"/>
          </w:tcPr>
          <w:p>
            <w:pPr>
              <w:jc w:val="left"/>
            </w:pPr>
            <w:r>
              <w:rPr>
                <w:rFonts w:ascii="Calibri" w:hAnsi="Calibri"/>
                <w:color w:val="475569"/>
                <w:sz w:val="17"/>
              </w:rPr>
              <w:t>Doküman No: ISG-KTP-2026-01</w:t>
              <w:br/>
              <w:t>Yayın Trh: 01.09.2026</w:t>
              <w:br/>
              <w:t>Revizyon No: 02</w:t>
              <w:br/>
              <w:t>Sayfa: 1 / 1</w:t>
            </w:r>
          </w:p>
        </w:tc>
      </w:tr>
    </w:tbl>
    <w:p>
      <w:pPr>
        <w:spacing w:after="1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592"/>
            <w:shd w:val="clear" w:color="auto" w:fill="F1F5F9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1E3A8A"/>
                <w:sz w:val="18"/>
              </w:rPr>
              <w:t>İşyeri SGK Sicil No: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..................................................</w:t>
            </w:r>
          </w:p>
        </w:tc>
        <w:tc>
          <w:tcPr>
            <w:tcW w:type="dxa" w:w="2592"/>
            <w:shd w:val="clear" w:color="auto" w:fill="F1F5F9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1E3A8A"/>
                <w:sz w:val="18"/>
              </w:rPr>
              <w:t>İşyeri Unvanı: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..................................................</w:t>
            </w:r>
          </w:p>
        </w:tc>
      </w:tr>
      <w:tr>
        <w:tc>
          <w:tcPr>
            <w:tcW w:type="dxa" w:w="2592"/>
            <w:shd w:val="clear" w:color="auto" w:fill="F1F5F9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1E3A8A"/>
                <w:sz w:val="18"/>
              </w:rPr>
              <w:t>Tehlike Sınıfı / NACE: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Az Tehlikeli [ ]  Tehlikeli [ ]  Çok Tehlikeli [ ]</w:t>
            </w:r>
          </w:p>
        </w:tc>
        <w:tc>
          <w:tcPr>
            <w:tcW w:type="dxa" w:w="2592"/>
            <w:shd w:val="clear" w:color="auto" w:fill="F1F5F9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1E3A8A"/>
                <w:sz w:val="18"/>
              </w:rPr>
              <w:t>İSG Profesyoneli / Sicil: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..................................................</w:t>
            </w:r>
          </w:p>
        </w:tc>
      </w:tr>
    </w:tbl>
    <w:p>
      <w:pPr>
        <w:spacing w:after="160"/>
      </w:pPr>
    </w:p>
    <w:p>
      <w:pPr>
        <w:spacing w:before="160" w:after="80"/>
      </w:pPr>
      <w:r>
        <w:rPr>
          <w:rFonts w:ascii="Calibri" w:hAnsi="Calibri"/>
          <w:b/>
          <w:color w:val="1E3A8A"/>
          <w:sz w:val="22"/>
        </w:rPr>
        <w:t>1. SİSTEM GİRİŞİ VE YETKİLENDİRME KONTROLLERİ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864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S.No</w:t>
            </w:r>
          </w:p>
        </w:tc>
        <w:tc>
          <w:tcPr>
            <w:tcW w:type="dxa" w:w="6048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İSG-Katip İşlem ve Mevzuat Kontrol Kriteri</w:t>
            </w:r>
          </w:p>
        </w:tc>
        <w:tc>
          <w:tcPr>
            <w:tcW w:type="dxa" w:w="1440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Durum</w:t>
            </w:r>
          </w:p>
        </w:tc>
        <w:tc>
          <w:tcPr>
            <w:tcW w:type="dxa" w:w="2016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Açıklama / Kanıt No</w:t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e-Devlet üzerinden sisteme giriş yapan kullanıcının MERSİS/SGK temsil yetkisi aktif mi?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6048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İşyeri SGK sicil numarası ve unvanı İSG-Katip veri tabanında güncel mi?</w:t>
            </w:r>
          </w:p>
        </w:tc>
        <w:tc>
          <w:tcPr>
            <w:tcW w:type="dxa" w:w="1440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Atanacak uzmanın/hekimin belge geçerlilik vizesi sistemde aktif görünüyor mu?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</w:tbl>
    <w:p>
      <w:pPr>
        <w:spacing w:after="80"/>
      </w:pPr>
    </w:p>
    <w:p>
      <w:pPr>
        <w:spacing w:before="160" w:after="80"/>
      </w:pPr>
      <w:r>
        <w:rPr>
          <w:rFonts w:ascii="Calibri" w:hAnsi="Calibri"/>
          <w:b/>
          <w:color w:val="1E3A8A"/>
          <w:sz w:val="22"/>
        </w:rPr>
        <w:t>2. SÖZLEŞME VE SÜRE TANIMLAMA ADIMLARI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864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S.No</w:t>
            </w:r>
          </w:p>
        </w:tc>
        <w:tc>
          <w:tcPr>
            <w:tcW w:type="dxa" w:w="6048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İSG-Katip İşlem ve Mevzuat Kontrol Kriteri</w:t>
            </w:r>
          </w:p>
        </w:tc>
        <w:tc>
          <w:tcPr>
            <w:tcW w:type="dxa" w:w="1440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Durum</w:t>
            </w:r>
          </w:p>
        </w:tc>
        <w:tc>
          <w:tcPr>
            <w:tcW w:type="dxa" w:w="2016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Açıklama / Kanıt No</w:t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İşyerinin çalışan sayısı ve tehlike sınıfına uygun asgari yasal çalışma dakikası sağlandı mı?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6048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Kısmi süreli sözleşmelerde İSG profesyonelinin aylık azami kota sınırı aşılmadı mı?</w:t>
            </w:r>
          </w:p>
        </w:tc>
        <w:tc>
          <w:tcPr>
            <w:tcW w:type="dxa" w:w="1440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İki taraflı onay (İSG profesyoneli ve işveren) e-Devlet üzerinden tamamlandı mı?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</w:tbl>
    <w:p>
      <w:pPr>
        <w:spacing w:after="80"/>
      </w:pPr>
    </w:p>
    <w:p>
      <w:pPr>
        <w:spacing w:before="160" w:after="80"/>
      </w:pPr>
      <w:r>
        <w:rPr>
          <w:rFonts w:ascii="Calibri" w:hAnsi="Calibri"/>
          <w:b/>
          <w:color w:val="1E3A8A"/>
          <w:sz w:val="22"/>
        </w:rPr>
        <w:t>3. DENETİM VE GEÇERLİLİK TAKİBİ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864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S.No</w:t>
            </w:r>
          </w:p>
        </w:tc>
        <w:tc>
          <w:tcPr>
            <w:tcW w:type="dxa" w:w="6048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İSG-Katip İşlem ve Mevzuat Kontrol Kriteri</w:t>
            </w:r>
          </w:p>
        </w:tc>
        <w:tc>
          <w:tcPr>
            <w:tcW w:type="dxa" w:w="1440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Durum</w:t>
            </w:r>
          </w:p>
        </w:tc>
        <w:tc>
          <w:tcPr>
            <w:tcW w:type="dxa" w:w="2016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Açıklama / Kanıt No</w:t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Sözleşme durumu sistem üzerinde 'Yürürlükte' statüsünde görünüyor mu?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6048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Sözleşmenin çıktısı alınarak onaylı İSG dosyasında muhafaza ediliyor mu?</w:t>
            </w:r>
          </w:p>
        </w:tc>
        <w:tc>
          <w:tcPr>
            <w:tcW w:type="dxa" w:w="1440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</w:tbl>
    <w:p>
      <w:pPr>
        <w:spacing w:after="80"/>
      </w:pPr>
    </w:p>
    <w:p>
      <w:pPr>
        <w:spacing w:before="16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456"/>
            <w:shd w:val="clear" w:color="auto"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İŞVEREN / İŞVEREN VEKİLİ</w:t>
            </w:r>
          </w:p>
        </w:tc>
        <w:tc>
          <w:tcPr>
            <w:tcW w:type="dxa" w:w="3456"/>
            <w:shd w:val="clear" w:color="auto"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İŞ GÜVENLİĞİ UZMANI</w:t>
            </w:r>
          </w:p>
        </w:tc>
        <w:tc>
          <w:tcPr>
            <w:tcW w:type="dxa" w:w="3456"/>
            <w:shd w:val="clear" w:color="auto"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İŞYERİ HEKİMİ</w:t>
            </w:r>
          </w:p>
        </w:tc>
      </w:tr>
      <w:tr>
        <w:tc>
          <w:tcPr>
            <w:tcW w:type="dxa" w:w="345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7"/>
              </w:rPr>
              <w:br/>
              <w:t>Adı Soyadı:</w:t>
              <w:br/>
              <w:t>İSG-Katip Sertifika No:</w:t>
              <w:br/>
              <w:t>Tarih / İmza:</w:t>
              <w:br/>
              <w:br/>
            </w:r>
          </w:p>
        </w:tc>
        <w:tc>
          <w:tcPr>
            <w:tcW w:type="dxa" w:w="345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7"/>
              </w:rPr>
              <w:br/>
              <w:t>Adı Soyadı:</w:t>
              <w:br/>
              <w:t>İSG-Katip Sertifika No:</w:t>
              <w:br/>
              <w:t>Tarih / İmza:</w:t>
              <w:br/>
              <w:br/>
            </w:r>
          </w:p>
        </w:tc>
        <w:tc>
          <w:tcPr>
            <w:tcW w:type="dxa" w:w="345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7"/>
              </w:rPr>
              <w:br/>
              <w:t>Adı Soyadı:</w:t>
              <w:br/>
              <w:t>İSG-Katip Sertifika No:</w:t>
              <w:br/>
              <w:t>Tarih / İmza:</w:t>
              <w:br/>
              <w:br/>
            </w:r>
          </w:p>
        </w:tc>
      </w:tr>
    </w:tbl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