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EF2F2"/>
          </w:tcPr>
          <w:p>
            <w:pPr>
              <w:jc w:val="center"/>
            </w:pPr>
            <w:r>
              <w:rPr>
                <w:rFonts w:ascii="Calibri" w:hAnsi="Calibri"/>
                <w:b/>
                <w:color w:val="B91C1C"/>
                <w:sz w:val="19"/>
              </w:rPr>
              <w:t>T.C. SGK &amp; ÇSGB</w:t>
              <w:br/>
              <w:t>İŞ KAZASI MEVZUATI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SGK VE İŞ KAZASI YÖNETİM SİSTEMİ</w:t>
              <w:br/>
              <w:t>İŞ KAZASI BILDIRIM FORMU VE SGK E-BILDIRIM REHBERI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SGK-KZA-2026-01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Kaza / Olay Tarihi - Saati: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 / ....... / 2026   -   ....... : 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SGK e-Bildirim Barkod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1. KAZAZEDE VE İŞYERİ TESCİL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Kazazedenin Adı Soyadı, TC Kimlik Numarası ve Sigorta Sicil No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İşyerinin SGK Sicil No, tehlike sınıfı ve bağlı bulunulan SGK Müdürlüğü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Kazanın tam tarihi, saati ve işyerindeki gerçekleşme lokasyonu girildi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2. KAZANIN OLUŞ ŞEKLİ VE TIBBİ BİLGİLER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Kazanın oluş şekli, kullanılan makine/ekipman ve yapılan iş açıkça anlatıldı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Kazaya maruz kalan vücut uzvu ve yaralanmanın tıbbi niteliği yazıldı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İlk müdahaleyi yapan sağlık kuruluşu ve adli rapor protokol numarası eklendi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3. GÖRGÜ TANIKLARI VE SİSTEM ONAYI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Görgü tanıklarının Adı Soyadı ve TC Kimlik Numaraları tutanağa geçirildi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e-SGK sistemine 3 iş günü içinde kaydedildiğine dair barkodlu çıktı alındı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VEKİLİ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