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ŞANTIYE VE GEÇICI İŞYERI SGK DOSYA AÇILIŞ/KAPANIŞ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ISG-KTP-2026-10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ŞANTİYE VE SGK TESCİL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Şantiye geçici SGK sicil no, yapı ruhsatı tarihi ve ada/parsel bilgileri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Ana yüklenici ve şantiye şefinin kimlik ve iletişim bilgileri doğrulandı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Şantiyenin tehlike sınıfı (Çok Tehlikeli) sistemde doğru görünüyor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ÇALIŞAN SAYISI VE SÖZLEŞME EŞLEŞTİRMESİ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Puantajdaki en yüksek işçi sayısına göre yeterli İGU/İH dakikası atandı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Taşeron firmaların kendi SGK alt dosyalarından İSG atamaları denetlendi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İŞ BİTİMİ VE DOSYA KAPANIŞI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Son işçi çıkışıyla birlikte İSG-Katip sözleşmesi sistemden usulüne uygun kapatıldı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Şantiye Tespit ve Öneri Defteri ile İSG evrakları şirket arşivine teslim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