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592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EF2F2"/>
          </w:tcPr>
          <w:p>
            <w:pPr>
              <w:jc w:val="center"/>
            </w:pPr>
            <w:r>
              <w:rPr>
                <w:rFonts w:ascii="Calibri" w:hAnsi="Calibri"/>
                <w:b/>
                <w:color w:val="B91C1C"/>
                <w:sz w:val="19"/>
              </w:rPr>
              <w:t>T.C. SGK &amp; ÇSGB</w:t>
              <w:br/>
              <w:t>İŞ KAZASI MEVZUATI</w:t>
            </w:r>
          </w:p>
        </w:tc>
        <w:tc>
          <w:tcPr>
            <w:tcW w:type="dxa" w:w="5184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FFFFF"/>
          </w:tcPr>
          <w:p>
            <w:pPr>
              <w:jc w:val="center"/>
            </w:pPr>
            <w:r>
              <w:rPr>
                <w:rFonts w:ascii="Calibri" w:hAnsi="Calibri"/>
                <w:b/>
                <w:color w:val="0F172A"/>
                <w:sz w:val="20"/>
              </w:rPr>
              <w:t>SGK VE İŞ KAZASI YÖNETİM SİSTEMİ</w:t>
              <w:br/>
              <w:t>ALT İŞVEREN (TAŞERON) KAZALARINDA MÜTESELSIL SORUMLULUK REHBERI (WORD)</w:t>
            </w:r>
          </w:p>
        </w:tc>
        <w:tc>
          <w:tcPr>
            <w:tcW w:type="dxa" w:w="2592"/>
            <w:tcMar>
              <w:top w:w="100" w:type="dxa"/>
              <w:bottom w:w="100" w:type="dxa"/>
              <w:left w:w="120" w:type="dxa"/>
              <w:right w:w="120" w:type="dxa"/>
            </w:tcMar>
            <w:shd w:val="clear" w:color="auto" w:fill="F8FAFC"/>
          </w:tcPr>
          <w:p>
            <w:pPr>
              <w:jc w:val="left"/>
            </w:pPr>
            <w:r>
              <w:rPr>
                <w:rFonts w:ascii="Calibri" w:hAnsi="Calibri"/>
                <w:color w:val="475569"/>
                <w:sz w:val="17"/>
              </w:rPr>
              <w:t>Doküman No: SGK-KZA-2026-16</w:t>
              <w:br/>
              <w:t>Yayın Trh: 01.09.2026</w:t>
              <w:br/>
              <w:t>Revizyon No: 02</w:t>
              <w:br/>
              <w:t>Sayfa: 1 / 1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İşyeri SGK Sicil No: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İşyeri Unvanı: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</w:tr>
      <w:tr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Kaza / Olay Tarihi - Saati: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 / ....... / 2026   -   ....... : .......</w:t>
            </w:r>
          </w:p>
        </w:tc>
        <w:tc>
          <w:tcPr>
            <w:tcW w:type="dxa" w:w="2592"/>
            <w:shd w:val="clear" w:color="auto" w:fill="FE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b/>
                <w:color w:val="B91C1C"/>
                <w:sz w:val="18"/>
              </w:rPr>
              <w:t>SGK e-Bildirim Barkod No:</w:t>
            </w:r>
          </w:p>
        </w:tc>
        <w:tc>
          <w:tcPr>
            <w:tcW w:type="dxa" w:w="2592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  <w:t>..................................................</w:t>
            </w:r>
          </w:p>
        </w:tc>
      </w:tr>
    </w:tbl>
    <w:p>
      <w:pPr>
        <w:spacing w:after="16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1. SÖZLEŞME VE İSG PROTOKOLÜ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Asıl işveren ile alt işveren arasındaki sözleşmede İSG rücu ve tazmin maddesi var mı?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Alt işverenin İSG-Katip aktif sözleşmesi sahaya girmeden kontrol edildi mi?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2. DENETİM VE UYGUNSUZLUK TESPİTİ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Taşeron çalışanlarının eğitim ve sağlık dosyaları asıl işverence onaylandı mı?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Sahada taşerona kesilen İSG ihtarları ve yazılı tebligatlar dosyalandı mı?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B91C1C"/>
          <w:sz w:val="22"/>
        </w:rPr>
        <w:t>3. KAZA ANINDA BİLDİRİM VE RÜCU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864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S.No</w:t>
            </w:r>
          </w:p>
        </w:tc>
        <w:tc>
          <w:tcPr>
            <w:tcW w:type="dxa" w:w="6048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SGK ve Hukuki İnceleme Maddesi</w:t>
            </w:r>
          </w:p>
        </w:tc>
        <w:tc>
          <w:tcPr>
            <w:tcW w:type="dxa" w:w="1440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Tespit</w:t>
            </w:r>
          </w:p>
        </w:tc>
        <w:tc>
          <w:tcPr>
            <w:tcW w:type="dxa" w:w="2016"/>
            <w:shd w:val="clear" w:color="auto" w:fill="991B1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9"/>
              </w:rPr>
              <w:t>Açıklama / Kanıt No</w:t>
            </w:r>
          </w:p>
        </w:tc>
      </w:tr>
      <w:tr>
        <w:tc>
          <w:tcPr>
            <w:tcW w:type="dxa" w:w="864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type="dxa" w:w="6048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Kazanın alt işveren tarafından 3 iş günü içinde SGK'ya bildirildiği teyit edildi mi?</w:t>
            </w:r>
          </w:p>
        </w:tc>
        <w:tc>
          <w:tcPr>
            <w:tcW w:type="dxa" w:w="1440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8FAFC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864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type="dxa" w:w="6048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8"/>
              </w:rPr>
              <w:t>Doğacak tazminat riskine karşı taşeronun hakedişinden teminat blokesi konuldu mu?</w:t>
            </w:r>
          </w:p>
        </w:tc>
        <w:tc>
          <w:tcPr>
            <w:tcW w:type="dxa" w:w="1440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U [  ]  UD [  ]  M [  ]</w:t>
            </w:r>
          </w:p>
        </w:tc>
        <w:tc>
          <w:tcPr>
            <w:tcW w:type="dxa" w:w="201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r>
              <w:rPr>
                <w:sz w:val="17"/>
              </w:rPr>
            </w:r>
          </w:p>
        </w:tc>
      </w:tr>
    </w:tbl>
    <w:p>
      <w:pPr>
        <w:spacing w:after="80"/>
      </w:pPr>
    </w:p>
    <w:p>
      <w:pPr>
        <w:spacing w:before="1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İŞVEREN / VEKİLİ</w:t>
            </w:r>
          </w:p>
        </w:tc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 GÜVENLİĞİ UZMANI</w:t>
            </w:r>
          </w:p>
        </w:tc>
        <w:tc>
          <w:tcPr>
            <w:tcW w:type="dxa" w:w="3456"/>
            <w:shd w:val="clear" w:color="auto" w:fill="991B1B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İŞYERİ HEKİMİ</w:t>
            </w:r>
          </w:p>
        </w:tc>
      </w:tr>
      <w:tr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  <w:tc>
          <w:tcPr>
            <w:tcW w:type="dxa" w:w="3456"/>
            <w:shd w:val="clear" w:color="auto" w:fill="FFFFFF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sz w:val="17"/>
              </w:rPr>
              <w:br/>
              <w:t>Adı Soyadı:</w:t>
              <w:br/>
              <w:t>Unvanı / Sicil No:</w:t>
              <w:br/>
              <w:t>Tarih / Kaşe / İmza:</w:t>
              <w:br/>
              <w:br/>
            </w:r>
          </w:p>
        </w:tc>
      </w:tr>
    </w:tbl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